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68EC" w14:textId="71765E11" w:rsidR="00733D4D" w:rsidRPr="003B358A" w:rsidRDefault="00733D4D" w:rsidP="00733D4D">
      <w:pPr>
        <w:tabs>
          <w:tab w:val="right" w:pos="9638"/>
        </w:tabs>
        <w:spacing w:after="0"/>
        <w:rPr>
          <w:rFonts w:ascii="Arial" w:hAnsi="Arial" w:cs="Arial"/>
          <w:b/>
          <w:bCs/>
          <w:sz w:val="24"/>
          <w:lang w:eastAsia="ko-KR"/>
        </w:rPr>
      </w:pPr>
      <w:r w:rsidRPr="003B358A">
        <w:rPr>
          <w:rFonts w:ascii="Arial" w:hAnsi="Arial" w:cs="Arial"/>
          <w:b/>
          <w:bCs/>
          <w:sz w:val="24"/>
        </w:rPr>
        <w:t>SA WG2 Meeting #16</w:t>
      </w:r>
      <w:r w:rsidR="00CB56A1" w:rsidRPr="003B358A">
        <w:rPr>
          <w:rFonts w:ascii="Arial" w:hAnsi="Arial" w:cs="Arial"/>
          <w:b/>
          <w:bCs/>
          <w:sz w:val="24"/>
        </w:rPr>
        <w:t>3</w:t>
      </w:r>
      <w:r w:rsidRPr="003B358A">
        <w:rPr>
          <w:rFonts w:ascii="Arial" w:hAnsi="Arial" w:cs="Arial"/>
          <w:b/>
          <w:bCs/>
          <w:sz w:val="24"/>
        </w:rPr>
        <w:tab/>
        <w:t>S2-240</w:t>
      </w:r>
      <w:r w:rsidR="00F03DAA">
        <w:rPr>
          <w:rFonts w:ascii="Arial" w:hAnsi="Arial" w:cs="Arial"/>
          <w:b/>
          <w:bCs/>
          <w:sz w:val="24"/>
        </w:rPr>
        <w:t>6035</w:t>
      </w:r>
    </w:p>
    <w:p w14:paraId="5DFA07E4" w14:textId="44D87381" w:rsidR="00733D4D" w:rsidRPr="003B358A" w:rsidRDefault="0031301A" w:rsidP="00733D4D">
      <w:pPr>
        <w:pBdr>
          <w:bottom w:val="single" w:sz="6" w:space="0" w:color="auto"/>
        </w:pBdr>
        <w:tabs>
          <w:tab w:val="right" w:pos="9638"/>
        </w:tabs>
        <w:rPr>
          <w:rFonts w:ascii="Arial" w:hAnsi="Arial" w:cs="Arial"/>
          <w:b/>
          <w:bCs/>
          <w:sz w:val="24"/>
        </w:rPr>
      </w:pPr>
      <w:r w:rsidRPr="003B358A">
        <w:rPr>
          <w:rFonts w:ascii="Arial" w:hAnsi="Arial" w:cs="Arial"/>
          <w:b/>
          <w:bCs/>
          <w:noProof/>
          <w:sz w:val="24"/>
          <w:szCs w:val="24"/>
        </w:rPr>
        <w:t>27</w:t>
      </w:r>
      <w:r w:rsidR="0089480E" w:rsidRPr="003B358A">
        <w:rPr>
          <w:rFonts w:ascii="Arial" w:hAnsi="Arial" w:cs="Arial"/>
          <w:b/>
          <w:bCs/>
          <w:noProof/>
          <w:sz w:val="24"/>
          <w:szCs w:val="24"/>
          <w:vertAlign w:val="superscript"/>
        </w:rPr>
        <w:t>th</w:t>
      </w:r>
      <w:r w:rsidR="0089480E" w:rsidRPr="003B358A">
        <w:rPr>
          <w:rFonts w:ascii="Arial" w:hAnsi="Arial" w:cs="Arial"/>
          <w:b/>
          <w:bCs/>
          <w:noProof/>
          <w:sz w:val="24"/>
          <w:szCs w:val="24"/>
        </w:rPr>
        <w:t xml:space="preserve"> </w:t>
      </w:r>
      <w:r w:rsidRPr="003B358A">
        <w:rPr>
          <w:rFonts w:ascii="Arial" w:hAnsi="Arial" w:cs="Arial"/>
          <w:b/>
          <w:bCs/>
          <w:noProof/>
          <w:sz w:val="24"/>
          <w:szCs w:val="24"/>
        </w:rPr>
        <w:t>May</w:t>
      </w:r>
      <w:r w:rsidR="00733D4D" w:rsidRPr="003B358A">
        <w:rPr>
          <w:rFonts w:ascii="Arial" w:hAnsi="Arial" w:cs="Arial"/>
          <w:b/>
          <w:bCs/>
          <w:noProof/>
          <w:sz w:val="24"/>
          <w:szCs w:val="24"/>
        </w:rPr>
        <w:t xml:space="preserve"> – </w:t>
      </w:r>
      <w:r w:rsidRPr="003B358A">
        <w:rPr>
          <w:rFonts w:ascii="Arial" w:hAnsi="Arial" w:cs="Arial"/>
          <w:b/>
          <w:bCs/>
          <w:noProof/>
          <w:sz w:val="24"/>
          <w:szCs w:val="24"/>
        </w:rPr>
        <w:t>31</w:t>
      </w:r>
      <w:r w:rsidR="0089480E" w:rsidRPr="003B358A">
        <w:rPr>
          <w:rFonts w:ascii="Arial" w:hAnsi="Arial" w:cs="Arial"/>
          <w:b/>
          <w:bCs/>
          <w:noProof/>
          <w:sz w:val="24"/>
          <w:szCs w:val="24"/>
          <w:vertAlign w:val="superscript"/>
        </w:rPr>
        <w:t>st</w:t>
      </w:r>
      <w:r w:rsidR="0089480E" w:rsidRPr="003B358A">
        <w:rPr>
          <w:rFonts w:ascii="Arial" w:hAnsi="Arial" w:cs="Arial"/>
          <w:b/>
          <w:bCs/>
          <w:noProof/>
          <w:sz w:val="24"/>
          <w:szCs w:val="24"/>
        </w:rPr>
        <w:t xml:space="preserve"> </w:t>
      </w:r>
      <w:r w:rsidRPr="003B358A">
        <w:rPr>
          <w:rFonts w:ascii="Arial" w:hAnsi="Arial" w:cs="Arial"/>
          <w:b/>
          <w:bCs/>
          <w:noProof/>
          <w:sz w:val="24"/>
          <w:szCs w:val="24"/>
        </w:rPr>
        <w:t>May</w:t>
      </w:r>
      <w:r w:rsidR="00733D4D" w:rsidRPr="003B358A">
        <w:rPr>
          <w:rFonts w:ascii="Arial" w:hAnsi="Arial" w:cs="Arial"/>
          <w:b/>
          <w:bCs/>
          <w:noProof/>
          <w:sz w:val="24"/>
          <w:szCs w:val="24"/>
        </w:rPr>
        <w:t xml:space="preserve">, 2024, </w:t>
      </w:r>
      <w:r w:rsidR="00CB56A1" w:rsidRPr="003B358A">
        <w:rPr>
          <w:rFonts w:ascii="Arial" w:hAnsi="Arial" w:cs="Arial"/>
          <w:b/>
          <w:bCs/>
          <w:noProof/>
          <w:sz w:val="24"/>
          <w:szCs w:val="24"/>
        </w:rPr>
        <w:t>Jeju</w:t>
      </w:r>
      <w:r w:rsidR="00733D4D" w:rsidRPr="003B358A">
        <w:rPr>
          <w:rFonts w:ascii="Arial" w:hAnsi="Arial" w:cs="Arial"/>
          <w:b/>
          <w:bCs/>
          <w:noProof/>
          <w:sz w:val="24"/>
          <w:szCs w:val="24"/>
        </w:rPr>
        <w:t xml:space="preserve">, </w:t>
      </w:r>
      <w:r w:rsidR="00EC4722" w:rsidRPr="003B358A">
        <w:rPr>
          <w:rFonts w:ascii="Arial" w:hAnsi="Arial" w:cs="Arial"/>
          <w:b/>
          <w:bCs/>
          <w:noProof/>
          <w:sz w:val="24"/>
          <w:szCs w:val="24"/>
        </w:rPr>
        <w:t>Republic of Korea</w:t>
      </w:r>
      <w:r w:rsidR="00733D4D" w:rsidRPr="003B358A">
        <w:rPr>
          <w:rFonts w:ascii="Arial" w:hAnsi="Arial" w:cs="Arial"/>
          <w:b/>
          <w:bCs/>
          <w:noProof/>
          <w:sz w:val="24"/>
          <w:szCs w:val="24"/>
        </w:rPr>
        <w:t xml:space="preserve">             </w:t>
      </w:r>
    </w:p>
    <w:p w14:paraId="4BE83621" w14:textId="0A5BD7EB" w:rsidR="006C17BB" w:rsidRPr="003B358A" w:rsidRDefault="006C17BB">
      <w:pPr>
        <w:ind w:left="2127" w:hanging="2127"/>
        <w:rPr>
          <w:rFonts w:ascii="Arial" w:hAnsi="Arial" w:cs="Arial"/>
          <w:b/>
          <w:lang w:val="en-US"/>
        </w:rPr>
      </w:pPr>
      <w:r w:rsidRPr="003B358A">
        <w:rPr>
          <w:rFonts w:ascii="Arial" w:hAnsi="Arial" w:cs="Arial"/>
          <w:b/>
        </w:rPr>
        <w:t>Source:</w:t>
      </w:r>
      <w:r w:rsidRPr="003B358A">
        <w:rPr>
          <w:rFonts w:ascii="Arial" w:hAnsi="Arial" w:cs="Arial"/>
          <w:b/>
        </w:rPr>
        <w:tab/>
      </w:r>
      <w:r w:rsidR="003B4CC8" w:rsidRPr="003B358A">
        <w:rPr>
          <w:rFonts w:ascii="Arial" w:hAnsi="Arial" w:cs="Arial"/>
          <w:b/>
        </w:rPr>
        <w:t>Lenovo</w:t>
      </w:r>
    </w:p>
    <w:p w14:paraId="765619B3" w14:textId="43E34EC3" w:rsidR="002F7462" w:rsidRPr="003B358A" w:rsidRDefault="006C17BB" w:rsidP="002F7462">
      <w:pPr>
        <w:ind w:left="2127" w:hanging="2127"/>
        <w:rPr>
          <w:rFonts w:ascii="Arial" w:hAnsi="Arial" w:cs="Arial"/>
          <w:b/>
        </w:rPr>
      </w:pPr>
      <w:r w:rsidRPr="003B358A">
        <w:rPr>
          <w:rFonts w:ascii="Arial" w:hAnsi="Arial" w:cs="Arial"/>
          <w:b/>
        </w:rPr>
        <w:t>Title:</w:t>
      </w:r>
      <w:r w:rsidRPr="003B358A">
        <w:rPr>
          <w:rFonts w:ascii="Arial" w:hAnsi="Arial" w:cs="Arial"/>
          <w:b/>
        </w:rPr>
        <w:tab/>
      </w:r>
      <w:r w:rsidR="00E8475E" w:rsidRPr="003B358A">
        <w:rPr>
          <w:rFonts w:ascii="Arial" w:hAnsi="Arial" w:cs="Arial"/>
          <w:b/>
        </w:rPr>
        <w:t>Key Issue #</w:t>
      </w:r>
      <w:r w:rsidR="003B4CC8" w:rsidRPr="003B358A">
        <w:rPr>
          <w:rFonts w:ascii="Arial" w:hAnsi="Arial" w:cs="Arial"/>
          <w:b/>
        </w:rPr>
        <w:t>1</w:t>
      </w:r>
      <w:r w:rsidR="00C902EE" w:rsidRPr="003B358A">
        <w:rPr>
          <w:rFonts w:ascii="Arial" w:hAnsi="Arial" w:cs="Arial"/>
          <w:b/>
        </w:rPr>
        <w:t xml:space="preserve">, </w:t>
      </w:r>
      <w:r w:rsidR="00AC31CB" w:rsidRPr="003B358A">
        <w:rPr>
          <w:rFonts w:ascii="Arial" w:hAnsi="Arial" w:cs="Arial"/>
          <w:b/>
        </w:rPr>
        <w:t>Conclusion</w:t>
      </w:r>
      <w:r w:rsidR="00E90209" w:rsidRPr="003B358A">
        <w:rPr>
          <w:rFonts w:ascii="Arial" w:hAnsi="Arial" w:cs="Arial"/>
          <w:b/>
        </w:rPr>
        <w:t>s</w:t>
      </w:r>
      <w:r w:rsidR="0098450C" w:rsidRPr="003B358A">
        <w:rPr>
          <w:rFonts w:ascii="Arial" w:hAnsi="Arial" w:cs="Arial"/>
          <w:b/>
        </w:rPr>
        <w:t xml:space="preserve"> </w:t>
      </w:r>
    </w:p>
    <w:p w14:paraId="6B5F945F" w14:textId="338C8C65" w:rsidR="006C17BB" w:rsidRPr="003B358A" w:rsidRDefault="006C17BB">
      <w:pPr>
        <w:ind w:left="2127" w:hanging="2127"/>
        <w:rPr>
          <w:rFonts w:ascii="Arial" w:hAnsi="Arial" w:cs="Arial"/>
          <w:b/>
        </w:rPr>
      </w:pPr>
      <w:r w:rsidRPr="003B358A">
        <w:rPr>
          <w:rFonts w:ascii="Arial" w:hAnsi="Arial" w:cs="Arial"/>
          <w:b/>
        </w:rPr>
        <w:t>Document for:</w:t>
      </w:r>
      <w:r w:rsidRPr="003B358A">
        <w:rPr>
          <w:rFonts w:ascii="Arial" w:hAnsi="Arial" w:cs="Arial"/>
          <w:b/>
        </w:rPr>
        <w:tab/>
      </w:r>
      <w:r w:rsidR="000B5BF4" w:rsidRPr="003B358A">
        <w:rPr>
          <w:rFonts w:ascii="Arial" w:hAnsi="Arial" w:cs="Arial"/>
          <w:b/>
        </w:rPr>
        <w:t>Approval</w:t>
      </w:r>
    </w:p>
    <w:p w14:paraId="4CCBE717" w14:textId="71A3FEE8" w:rsidR="006C17BB" w:rsidRPr="003B358A" w:rsidRDefault="006C17BB">
      <w:pPr>
        <w:ind w:left="2127" w:hanging="2127"/>
        <w:rPr>
          <w:rFonts w:ascii="Arial" w:hAnsi="Arial" w:cs="Arial"/>
          <w:b/>
        </w:rPr>
      </w:pPr>
      <w:r w:rsidRPr="003B358A">
        <w:rPr>
          <w:rFonts w:ascii="Arial" w:hAnsi="Arial" w:cs="Arial"/>
          <w:b/>
        </w:rPr>
        <w:t>Agenda Item:</w:t>
      </w:r>
      <w:r w:rsidR="7AFDA4D2" w:rsidRPr="003B358A">
        <w:rPr>
          <w:rFonts w:ascii="Arial" w:hAnsi="Arial" w:cs="Arial"/>
          <w:b/>
          <w:bCs/>
        </w:rPr>
        <w:t xml:space="preserve"> </w:t>
      </w:r>
      <w:r w:rsidRPr="003B358A">
        <w:rPr>
          <w:rFonts w:ascii="Arial" w:hAnsi="Arial" w:cs="Arial"/>
          <w:b/>
        </w:rPr>
        <w:tab/>
      </w:r>
      <w:r w:rsidR="00D702E3" w:rsidRPr="003B358A">
        <w:rPr>
          <w:rFonts w:ascii="Arial" w:hAnsi="Arial" w:cs="Arial"/>
          <w:b/>
        </w:rPr>
        <w:t>1</w:t>
      </w:r>
      <w:r w:rsidR="006B2945" w:rsidRPr="003B358A">
        <w:rPr>
          <w:rFonts w:ascii="Arial" w:hAnsi="Arial" w:cs="Arial"/>
          <w:b/>
        </w:rPr>
        <w:t>9.</w:t>
      </w:r>
      <w:r w:rsidR="00755329" w:rsidRPr="003B358A">
        <w:rPr>
          <w:rFonts w:ascii="Arial" w:hAnsi="Arial" w:cs="Arial"/>
          <w:b/>
        </w:rPr>
        <w:t>3</w:t>
      </w:r>
    </w:p>
    <w:p w14:paraId="456D2A75" w14:textId="7C8D9F3F" w:rsidR="006C17BB" w:rsidRPr="003B358A" w:rsidRDefault="006C17BB">
      <w:pPr>
        <w:ind w:left="2127" w:hanging="2127"/>
        <w:rPr>
          <w:rFonts w:ascii="Arial" w:hAnsi="Arial" w:cs="Arial"/>
          <w:b/>
        </w:rPr>
      </w:pPr>
      <w:r w:rsidRPr="003B358A">
        <w:rPr>
          <w:rFonts w:ascii="Arial" w:hAnsi="Arial" w:cs="Arial"/>
          <w:b/>
        </w:rPr>
        <w:t>Work Item / Release:</w:t>
      </w:r>
      <w:r w:rsidRPr="003B358A">
        <w:rPr>
          <w:rFonts w:ascii="Arial" w:hAnsi="Arial" w:cs="Arial"/>
          <w:b/>
        </w:rPr>
        <w:tab/>
      </w:r>
      <w:r w:rsidR="00C733B1" w:rsidRPr="003B358A">
        <w:rPr>
          <w:rFonts w:ascii="Arial" w:hAnsi="Arial" w:cs="Arial"/>
          <w:b/>
        </w:rPr>
        <w:t>FS_</w:t>
      </w:r>
      <w:r w:rsidR="00E90209" w:rsidRPr="003B358A">
        <w:rPr>
          <w:rFonts w:ascii="Arial" w:hAnsi="Arial" w:cs="Arial"/>
          <w:b/>
        </w:rPr>
        <w:t>XRM_Ph2</w:t>
      </w:r>
      <w:r w:rsidR="005833A0" w:rsidRPr="003B358A" w:rsidDel="005833A0">
        <w:rPr>
          <w:rFonts w:ascii="Arial" w:hAnsi="Arial" w:cs="Arial"/>
          <w:b/>
        </w:rPr>
        <w:t xml:space="preserve"> </w:t>
      </w:r>
      <w:r w:rsidR="00354B93" w:rsidRPr="003B358A">
        <w:rPr>
          <w:rFonts w:ascii="Arial" w:hAnsi="Arial" w:cs="Arial"/>
          <w:b/>
        </w:rPr>
        <w:t>/</w:t>
      </w:r>
      <w:r w:rsidR="00E8475E" w:rsidRPr="003B358A">
        <w:rPr>
          <w:rFonts w:ascii="Arial" w:hAnsi="Arial" w:cs="Arial"/>
          <w:b/>
        </w:rPr>
        <w:t xml:space="preserve"> </w:t>
      </w:r>
      <w:r w:rsidR="00354B93" w:rsidRPr="003B358A">
        <w:rPr>
          <w:rFonts w:ascii="Arial" w:hAnsi="Arial" w:cs="Arial"/>
          <w:b/>
        </w:rPr>
        <w:t>Rel-1</w:t>
      </w:r>
      <w:r w:rsidR="00D702E3" w:rsidRPr="003B358A">
        <w:rPr>
          <w:rFonts w:ascii="Arial" w:hAnsi="Arial" w:cs="Arial"/>
          <w:b/>
        </w:rPr>
        <w:t>9</w:t>
      </w:r>
    </w:p>
    <w:p w14:paraId="308F3606" w14:textId="6EE3C7FC" w:rsidR="00FB25DF" w:rsidRPr="003B358A" w:rsidRDefault="00FB25DF" w:rsidP="00FB25DF">
      <w:pPr>
        <w:rPr>
          <w:rFonts w:ascii="Arial" w:hAnsi="Arial" w:cs="Arial"/>
          <w:i/>
          <w:iCs/>
          <w:lang w:eastAsia="zh-CN"/>
        </w:rPr>
      </w:pPr>
      <w:bookmarkStart w:id="0" w:name="_Toc462478989"/>
      <w:r w:rsidRPr="003B358A">
        <w:rPr>
          <w:rFonts w:ascii="Arial" w:hAnsi="Arial" w:cs="Arial"/>
          <w:i/>
          <w:iCs/>
        </w:rPr>
        <w:t xml:space="preserve">Abstract of the contribution: </w:t>
      </w:r>
      <w:bookmarkStart w:id="1" w:name="_Hlk154651783"/>
      <w:r w:rsidRPr="003B358A">
        <w:rPr>
          <w:rFonts w:ascii="Arial" w:hAnsi="Arial" w:cs="Arial"/>
          <w:i/>
          <w:iCs/>
        </w:rPr>
        <w:t xml:space="preserve">This paper </w:t>
      </w:r>
      <w:bookmarkEnd w:id="1"/>
      <w:r w:rsidR="00AC31CB" w:rsidRPr="003B358A">
        <w:rPr>
          <w:rFonts w:ascii="Arial" w:hAnsi="Arial" w:cs="Arial"/>
          <w:i/>
          <w:iCs/>
        </w:rPr>
        <w:t>proposes conclusion</w:t>
      </w:r>
      <w:r w:rsidR="005B7CDB" w:rsidRPr="003B358A">
        <w:rPr>
          <w:rFonts w:ascii="Arial" w:hAnsi="Arial" w:cs="Arial"/>
          <w:i/>
          <w:iCs/>
        </w:rPr>
        <w:t xml:space="preserve"> principles</w:t>
      </w:r>
      <w:r w:rsidR="00755329" w:rsidRPr="003B358A">
        <w:rPr>
          <w:rFonts w:ascii="Arial" w:hAnsi="Arial" w:cs="Arial"/>
          <w:i/>
          <w:iCs/>
        </w:rPr>
        <w:t xml:space="preserve"> for KI#</w:t>
      </w:r>
      <w:r w:rsidR="003B4CC8" w:rsidRPr="003B358A">
        <w:rPr>
          <w:rFonts w:ascii="Arial" w:hAnsi="Arial" w:cs="Arial"/>
          <w:i/>
          <w:iCs/>
        </w:rPr>
        <w:t>1</w:t>
      </w:r>
      <w:r w:rsidR="00AC31CB" w:rsidRPr="003B358A">
        <w:rPr>
          <w:rFonts w:ascii="Arial" w:hAnsi="Arial" w:cs="Arial"/>
          <w:i/>
          <w:iCs/>
        </w:rPr>
        <w:t xml:space="preserve"> </w:t>
      </w:r>
    </w:p>
    <w:p w14:paraId="1B52E023" w14:textId="48718356" w:rsidR="002A67A5" w:rsidRPr="003B358A" w:rsidRDefault="001212D5" w:rsidP="002A67A5">
      <w:pPr>
        <w:pStyle w:val="1"/>
      </w:pPr>
      <w:r w:rsidRPr="003B358A">
        <w:t>1</w:t>
      </w:r>
      <w:r w:rsidRPr="003B358A">
        <w:tab/>
      </w:r>
      <w:r w:rsidR="00870DD4" w:rsidRPr="003B358A">
        <w:t>Discussion</w:t>
      </w:r>
    </w:p>
    <w:p w14:paraId="449D18AE" w14:textId="32670397" w:rsidR="00755329" w:rsidRPr="003B358A" w:rsidRDefault="00301C10" w:rsidP="00C21B73">
      <w:pPr>
        <w:rPr>
          <w:rFonts w:eastAsiaTheme="minorEastAsia"/>
          <w:noProof/>
          <w:color w:val="auto"/>
          <w:lang w:eastAsia="en-US"/>
        </w:rPr>
      </w:pPr>
      <w:r w:rsidRPr="003B358A">
        <w:rPr>
          <w:rFonts w:eastAsiaTheme="minorEastAsia"/>
          <w:noProof/>
          <w:color w:val="auto"/>
          <w:lang w:eastAsia="en-US"/>
        </w:rPr>
        <w:t>After SA2#162 meeting in Changsha, there are 13 solutions captured in the TR 23.700-70</w:t>
      </w:r>
      <w:r w:rsidR="00AC0591" w:rsidRPr="003B358A">
        <w:rPr>
          <w:rFonts w:eastAsiaTheme="minorEastAsia"/>
          <w:noProof/>
          <w:color w:val="auto"/>
          <w:lang w:eastAsia="en-US"/>
        </w:rPr>
        <w:t xml:space="preserve"> </w:t>
      </w:r>
      <w:r w:rsidRPr="003B358A">
        <w:rPr>
          <w:rFonts w:eastAsiaTheme="minorEastAsia"/>
          <w:noProof/>
          <w:color w:val="auto"/>
          <w:lang w:eastAsia="en-US"/>
        </w:rPr>
        <w:t>(</w:t>
      </w:r>
      <w:r w:rsidR="00AC0591" w:rsidRPr="003B358A">
        <w:rPr>
          <w:rFonts w:eastAsiaTheme="minorEastAsia"/>
          <w:noProof/>
          <w:color w:val="auto"/>
          <w:lang w:eastAsia="en-US"/>
        </w:rPr>
        <w:t xml:space="preserve">V0.5.0) </w:t>
      </w:r>
      <w:r w:rsidR="00577205" w:rsidRPr="003B358A">
        <w:rPr>
          <w:rFonts w:eastAsiaTheme="minorEastAsia"/>
          <w:noProof/>
          <w:color w:val="auto"/>
          <w:lang w:eastAsia="en-US"/>
        </w:rPr>
        <w:t xml:space="preserve">under Key Issue #1 </w:t>
      </w:r>
      <w:r w:rsidR="00AC0591" w:rsidRPr="003B358A">
        <w:rPr>
          <w:rFonts w:eastAsiaTheme="minorEastAsia"/>
          <w:noProof/>
          <w:color w:val="auto"/>
          <w:lang w:eastAsia="en-US"/>
        </w:rPr>
        <w:t xml:space="preserve">and they can be roughly categorized into three genres: 1) FEC related solutions 2) Alternative QoS profile </w:t>
      </w:r>
      <w:r w:rsidR="00B23460" w:rsidRPr="003B358A">
        <w:rPr>
          <w:rFonts w:eastAsiaTheme="minorEastAsia" w:hint="eastAsia"/>
          <w:noProof/>
          <w:color w:val="auto"/>
          <w:lang w:eastAsia="zh-CN"/>
        </w:rPr>
        <w:t>enhancement</w:t>
      </w:r>
      <w:r w:rsidR="00B23460" w:rsidRPr="003B358A">
        <w:rPr>
          <w:rFonts w:eastAsiaTheme="minorEastAsia"/>
          <w:noProof/>
          <w:color w:val="auto"/>
          <w:lang w:eastAsia="en-US"/>
        </w:rPr>
        <w:t xml:space="preserve"> </w:t>
      </w:r>
      <w:r w:rsidR="00AC0591" w:rsidRPr="003B358A">
        <w:rPr>
          <w:rFonts w:eastAsiaTheme="minorEastAsia"/>
          <w:noProof/>
          <w:color w:val="auto"/>
          <w:lang w:eastAsia="en-US"/>
        </w:rPr>
        <w:t xml:space="preserve">related solutions and 3)PDU set handling enhancement solutions. </w:t>
      </w:r>
      <w:r w:rsidR="0052106B" w:rsidRPr="003B358A">
        <w:rPr>
          <w:rFonts w:eastAsiaTheme="minorEastAsia"/>
          <w:noProof/>
          <w:color w:val="auto"/>
          <w:lang w:eastAsia="en-US"/>
        </w:rPr>
        <w:t>This paper proposes conclusion principles for key issue #1.</w:t>
      </w:r>
    </w:p>
    <w:p w14:paraId="49B90503" w14:textId="3035D2F8" w:rsidR="001212D5" w:rsidRPr="003B358A" w:rsidRDefault="00BD0B0E" w:rsidP="001212D5">
      <w:pPr>
        <w:pStyle w:val="1"/>
      </w:pPr>
      <w:r w:rsidRPr="003B358A">
        <w:t>2</w:t>
      </w:r>
      <w:r w:rsidR="001212D5" w:rsidRPr="003B358A">
        <w:tab/>
      </w:r>
      <w:r w:rsidR="00940588" w:rsidRPr="003B358A">
        <w:t>Proposal</w:t>
      </w:r>
      <w:bookmarkEnd w:id="0"/>
    </w:p>
    <w:p w14:paraId="7BC8930F" w14:textId="78544735" w:rsidR="00C60A72" w:rsidRPr="003B358A" w:rsidRDefault="00051AD2" w:rsidP="00C60A72">
      <w:pPr>
        <w:rPr>
          <w:rFonts w:eastAsiaTheme="minorEastAsia"/>
          <w:color w:val="auto"/>
          <w:lang w:eastAsia="en-US"/>
        </w:rPr>
      </w:pPr>
      <w:r w:rsidRPr="003B358A">
        <w:rPr>
          <w:rFonts w:eastAsiaTheme="minorEastAsia"/>
          <w:color w:val="auto"/>
          <w:lang w:eastAsia="en-US"/>
        </w:rPr>
        <w:t>It is proposed to include the following changes in TR 23.700-</w:t>
      </w:r>
      <w:r w:rsidR="00755329" w:rsidRPr="003B358A">
        <w:rPr>
          <w:rFonts w:eastAsiaTheme="minorEastAsia"/>
          <w:color w:val="auto"/>
          <w:lang w:eastAsia="en-US"/>
        </w:rPr>
        <w:t>70</w:t>
      </w:r>
      <w:r w:rsidR="006A41D1" w:rsidRPr="003B358A">
        <w:rPr>
          <w:rFonts w:eastAsiaTheme="minorEastAsia"/>
          <w:color w:val="auto"/>
          <w:lang w:eastAsia="en-US"/>
        </w:rPr>
        <w:t>.</w:t>
      </w:r>
    </w:p>
    <w:p w14:paraId="1ACE5322" w14:textId="77777777" w:rsidR="00C76714" w:rsidRPr="003B358A" w:rsidRDefault="00C76714" w:rsidP="00C76714">
      <w:pPr>
        <w:rPr>
          <w:rFonts w:eastAsiaTheme="minorEastAsia"/>
          <w:color w:val="auto"/>
          <w:lang w:eastAsia="en-US"/>
        </w:rPr>
      </w:pPr>
    </w:p>
    <w:p w14:paraId="156C15FC" w14:textId="633DDE33" w:rsidR="007E417F" w:rsidRPr="003B358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3B358A">
        <w:rPr>
          <w:rFonts w:ascii="Arial" w:hAnsi="Arial" w:cs="Arial"/>
          <w:b/>
          <w:noProof/>
          <w:color w:val="C5003D"/>
          <w:sz w:val="28"/>
          <w:szCs w:val="28"/>
          <w:lang w:val="en-US" w:eastAsia="ko-KR"/>
        </w:rPr>
        <w:tab/>
      </w:r>
      <w:r w:rsidRPr="003B358A">
        <w:rPr>
          <w:rFonts w:ascii="Arial" w:hAnsi="Arial" w:cs="Arial"/>
          <w:b/>
          <w:noProof/>
          <w:color w:val="C5003D"/>
          <w:sz w:val="28"/>
          <w:szCs w:val="28"/>
          <w:lang w:val="en-US" w:eastAsia="ko-KR"/>
        </w:rPr>
        <w:tab/>
      </w:r>
      <w:r w:rsidRPr="003B358A">
        <w:rPr>
          <w:rFonts w:ascii="Arial" w:hAnsi="Arial" w:cs="Arial" w:hint="eastAsia"/>
          <w:b/>
          <w:noProof/>
          <w:color w:val="C5003D"/>
          <w:sz w:val="28"/>
          <w:szCs w:val="28"/>
          <w:lang w:val="en-US" w:eastAsia="ko-KR"/>
        </w:rPr>
        <w:t xml:space="preserve">* </w:t>
      </w:r>
      <w:r w:rsidRPr="003B358A">
        <w:rPr>
          <w:rFonts w:ascii="Arial" w:hAnsi="Arial" w:cs="Arial"/>
          <w:b/>
          <w:noProof/>
          <w:color w:val="C5003D"/>
          <w:sz w:val="28"/>
          <w:szCs w:val="28"/>
          <w:lang w:val="en-US"/>
        </w:rPr>
        <w:t xml:space="preserve">* * * </w:t>
      </w:r>
      <w:r w:rsidR="00AC31CB" w:rsidRPr="003B358A">
        <w:rPr>
          <w:rFonts w:ascii="Arial" w:hAnsi="Arial" w:cs="Arial"/>
          <w:b/>
          <w:noProof/>
          <w:color w:val="C5003D"/>
          <w:sz w:val="28"/>
          <w:szCs w:val="28"/>
          <w:lang w:val="en-US"/>
        </w:rPr>
        <w:t>Start of</w:t>
      </w:r>
      <w:r w:rsidRPr="003B358A">
        <w:rPr>
          <w:rFonts w:ascii="Arial" w:hAnsi="Arial" w:cs="Arial"/>
          <w:b/>
          <w:noProof/>
          <w:color w:val="C5003D"/>
          <w:sz w:val="28"/>
          <w:szCs w:val="28"/>
          <w:lang w:val="en-US"/>
        </w:rPr>
        <w:t xml:space="preserve"> </w:t>
      </w:r>
      <w:r w:rsidRPr="003B358A">
        <w:rPr>
          <w:rFonts w:ascii="Arial" w:hAnsi="Arial" w:cs="Arial"/>
          <w:b/>
          <w:noProof/>
          <w:color w:val="C5003D"/>
          <w:sz w:val="28"/>
          <w:szCs w:val="28"/>
          <w:lang w:val="en-US" w:eastAsia="ko-KR"/>
        </w:rPr>
        <w:t>Change</w:t>
      </w:r>
      <w:r w:rsidR="00AC31CB" w:rsidRPr="003B358A">
        <w:rPr>
          <w:rFonts w:ascii="Arial" w:hAnsi="Arial" w:cs="Arial"/>
          <w:b/>
          <w:noProof/>
          <w:color w:val="C5003D"/>
          <w:sz w:val="28"/>
          <w:szCs w:val="28"/>
          <w:lang w:val="en-US" w:eastAsia="ko-KR"/>
        </w:rPr>
        <w:t>s</w:t>
      </w:r>
      <w:r w:rsidR="00016EA2" w:rsidRPr="003B358A">
        <w:rPr>
          <w:rFonts w:ascii="Arial" w:hAnsi="Arial" w:cs="Arial"/>
          <w:b/>
          <w:noProof/>
          <w:color w:val="C5003D"/>
          <w:sz w:val="28"/>
          <w:szCs w:val="28"/>
          <w:lang w:val="en-US" w:eastAsia="ko-KR"/>
        </w:rPr>
        <w:t xml:space="preserve"> – All New Text</w:t>
      </w:r>
      <w:r w:rsidRPr="003B358A">
        <w:rPr>
          <w:rFonts w:ascii="Arial" w:hAnsi="Arial" w:cs="Arial"/>
          <w:b/>
          <w:noProof/>
          <w:color w:val="C5003D"/>
          <w:sz w:val="28"/>
          <w:szCs w:val="28"/>
          <w:lang w:val="en-US"/>
        </w:rPr>
        <w:t xml:space="preserve"> * * * *</w:t>
      </w:r>
      <w:bookmarkStart w:id="2" w:name="_Toc93073650"/>
    </w:p>
    <w:p w14:paraId="3FF96ECA" w14:textId="5BC0BA07" w:rsidR="00947256" w:rsidRPr="003B358A" w:rsidRDefault="00AC31CB" w:rsidP="00947256">
      <w:pPr>
        <w:pStyle w:val="2"/>
        <w:rPr>
          <w:rFonts w:eastAsia="等线"/>
        </w:rPr>
      </w:pPr>
      <w:bookmarkStart w:id="3" w:name="_Toc500949097"/>
      <w:bookmarkStart w:id="4" w:name="_Toc92875660"/>
      <w:bookmarkStart w:id="5" w:name="_Toc93070684"/>
      <w:bookmarkStart w:id="6" w:name="_Toc157447963"/>
      <w:bookmarkStart w:id="7" w:name="_Toc157692398"/>
      <w:bookmarkEnd w:id="2"/>
      <w:r w:rsidRPr="003B358A">
        <w:rPr>
          <w:rFonts w:eastAsia="等线"/>
          <w:lang w:eastAsia="zh-CN"/>
        </w:rPr>
        <w:t>8</w:t>
      </w:r>
      <w:r w:rsidR="00947256" w:rsidRPr="003B358A">
        <w:rPr>
          <w:rFonts w:eastAsia="等线"/>
          <w:lang w:eastAsia="zh-CN"/>
        </w:rPr>
        <w:t>.</w:t>
      </w:r>
      <w:r w:rsidR="00947256" w:rsidRPr="003B358A">
        <w:rPr>
          <w:rFonts w:eastAsia="等线" w:hint="eastAsia"/>
          <w:lang w:eastAsia="zh-CN"/>
        </w:rPr>
        <w:t>X</w:t>
      </w:r>
      <w:r w:rsidR="00947256" w:rsidRPr="003B358A">
        <w:rPr>
          <w:rFonts w:eastAsia="等线" w:hint="eastAsia"/>
          <w:lang w:eastAsia="ko-KR"/>
        </w:rPr>
        <w:tab/>
      </w:r>
      <w:bookmarkEnd w:id="3"/>
      <w:bookmarkEnd w:id="4"/>
      <w:bookmarkEnd w:id="5"/>
      <w:bookmarkEnd w:id="6"/>
      <w:bookmarkEnd w:id="7"/>
      <w:r w:rsidR="004105F5" w:rsidRPr="003B358A">
        <w:rPr>
          <w:rFonts w:eastAsia="等线"/>
        </w:rPr>
        <w:t>Conclusions for Key Issue #1</w:t>
      </w:r>
      <w:r w:rsidR="00947256" w:rsidRPr="003B358A">
        <w:rPr>
          <w:rFonts w:eastAsia="等线"/>
        </w:rPr>
        <w:t xml:space="preserve"> </w:t>
      </w:r>
    </w:p>
    <w:p w14:paraId="4E5FE727" w14:textId="3B5A0A48" w:rsidR="006760CB" w:rsidRPr="003B358A" w:rsidRDefault="00AC31CB" w:rsidP="00AC31CB">
      <w:pPr>
        <w:rPr>
          <w:rFonts w:eastAsia="Yu Mincho"/>
        </w:rPr>
      </w:pPr>
      <w:r w:rsidRPr="003B358A">
        <w:t>The following conclusion principles are agreed for key issue #</w:t>
      </w:r>
      <w:r w:rsidR="004105F5" w:rsidRPr="003B358A">
        <w:t>1</w:t>
      </w:r>
      <w:r w:rsidRPr="003B358A">
        <w:t>.</w:t>
      </w:r>
    </w:p>
    <w:p w14:paraId="0B00511E" w14:textId="165CFCFA" w:rsidR="00F77E71" w:rsidRPr="003B358A" w:rsidRDefault="00174529" w:rsidP="00F27AC0">
      <w:pPr>
        <w:pStyle w:val="B1"/>
        <w:numPr>
          <w:ilvl w:val="0"/>
          <w:numId w:val="33"/>
        </w:numPr>
        <w:jc w:val="both"/>
      </w:pPr>
      <w:r w:rsidRPr="003B358A">
        <w:t xml:space="preserve">Both Control Plane and User Plane </w:t>
      </w:r>
      <w:r w:rsidR="00BE5DB1">
        <w:t>AL-</w:t>
      </w:r>
      <w:r w:rsidRPr="003B358A">
        <w:t>FEC mechanism can be supported</w:t>
      </w:r>
      <w:r w:rsidR="0038759F" w:rsidRPr="003B358A">
        <w:t xml:space="preserve"> for 5GS</w:t>
      </w:r>
      <w:r w:rsidR="00F77E71" w:rsidRPr="003B358A">
        <w:t xml:space="preserve">. </w:t>
      </w:r>
      <w:r w:rsidR="003630A6" w:rsidRPr="003B358A">
        <w:t>NG-RAN can perform active discard</w:t>
      </w:r>
      <w:r w:rsidR="008B3EC3" w:rsidRPr="003B358A">
        <w:t>ing</w:t>
      </w:r>
      <w:r w:rsidR="003630A6" w:rsidRPr="003B358A">
        <w:t xml:space="preserve"> based on FEC ratio parameter</w:t>
      </w:r>
      <w:r w:rsidR="00DD27B2" w:rsidRPr="003B358A">
        <w:t xml:space="preserve">. </w:t>
      </w:r>
    </w:p>
    <w:p w14:paraId="6598AB71" w14:textId="4B062F65" w:rsidR="005D6EDF" w:rsidRPr="003B358A" w:rsidRDefault="00F77E71" w:rsidP="00F27AC0">
      <w:pPr>
        <w:pStyle w:val="B1"/>
        <w:numPr>
          <w:ilvl w:val="0"/>
          <w:numId w:val="33"/>
        </w:numPr>
        <w:jc w:val="both"/>
      </w:pPr>
      <w:r w:rsidRPr="003B358A">
        <w:t>For Control Plane mechanism,</w:t>
      </w:r>
      <w:r w:rsidR="00E112B2" w:rsidRPr="003B358A">
        <w:t xml:space="preserve"> the FEC ratio </w:t>
      </w:r>
      <w:r w:rsidR="00B23098" w:rsidRPr="003B358A">
        <w:t xml:space="preserve">parameter </w:t>
      </w:r>
      <w:r w:rsidR="00E112B2" w:rsidRPr="003B358A">
        <w:t>(the ratio of the PDU</w:t>
      </w:r>
      <w:r w:rsidR="00A0662C" w:rsidRPr="003B358A">
        <w:t>s</w:t>
      </w:r>
      <w:r w:rsidR="00E112B2" w:rsidRPr="003B358A">
        <w:t xml:space="preserve"> within a PDU </w:t>
      </w:r>
      <w:r w:rsidR="001B7684" w:rsidRPr="003B358A">
        <w:t>S</w:t>
      </w:r>
      <w:r w:rsidR="00E112B2" w:rsidRPr="003B358A">
        <w:t xml:space="preserve">et that </w:t>
      </w:r>
      <w:r w:rsidR="005D3102" w:rsidRPr="003B358A">
        <w:t>are needed at the UE to reconstruct the original content</w:t>
      </w:r>
      <w:r w:rsidR="00E112B2" w:rsidRPr="003B358A">
        <w:t>)</w:t>
      </w:r>
      <w:r w:rsidR="0065051C" w:rsidRPr="003B358A">
        <w:t xml:space="preserve"> can be provided </w:t>
      </w:r>
      <w:r w:rsidR="00122A96" w:rsidRPr="003B358A">
        <w:t xml:space="preserve">from AF </w:t>
      </w:r>
      <w:r w:rsidR="0065051C" w:rsidRPr="003B358A">
        <w:t>to the NG-RAN using the (AF</w:t>
      </w:r>
      <w:r w:rsidR="00363436" w:rsidRPr="003B358A">
        <w:t>=</w:t>
      </w:r>
      <w:r w:rsidR="0065051C" w:rsidRPr="003B358A">
        <w:t>&gt;</w:t>
      </w:r>
      <w:r w:rsidR="009F1F02">
        <w:t>NEF/</w:t>
      </w:r>
      <w:r w:rsidR="0065051C" w:rsidRPr="003B358A">
        <w:t>PCF</w:t>
      </w:r>
      <w:r w:rsidR="00363436" w:rsidRPr="003B358A">
        <w:t>=</w:t>
      </w:r>
      <w:r w:rsidR="0065051C" w:rsidRPr="003B358A">
        <w:t>&gt;SMF</w:t>
      </w:r>
      <w:r w:rsidR="00363436" w:rsidRPr="003B358A">
        <w:t>=</w:t>
      </w:r>
      <w:r w:rsidR="0065051C" w:rsidRPr="003B358A">
        <w:t>&gt;NG-RAN)</w:t>
      </w:r>
      <w:r w:rsidR="000F680B" w:rsidRPr="003B358A">
        <w:t xml:space="preserve"> path</w:t>
      </w:r>
      <w:r w:rsidR="0065051C" w:rsidRPr="003B358A">
        <w:t xml:space="preserve">. </w:t>
      </w:r>
      <w:r w:rsidR="000C2D09" w:rsidRPr="003B358A">
        <w:t xml:space="preserve">The same FEC ratio applies to all the PDU </w:t>
      </w:r>
      <w:r w:rsidR="001B7684" w:rsidRPr="003B358A">
        <w:t>S</w:t>
      </w:r>
      <w:r w:rsidR="000C2D09" w:rsidRPr="003B358A">
        <w:t>ets within the QoS flow</w:t>
      </w:r>
      <w:r w:rsidR="001C7FD5" w:rsidRPr="003B358A">
        <w:t xml:space="preserve"> and can be updated by AF when necessary</w:t>
      </w:r>
      <w:r w:rsidR="000C2D09" w:rsidRPr="003B358A">
        <w:t xml:space="preserve">. </w:t>
      </w:r>
      <w:r w:rsidR="00E112B2" w:rsidRPr="003B358A">
        <w:t xml:space="preserve">  </w:t>
      </w:r>
      <w:r w:rsidR="0006366E" w:rsidRPr="003B358A">
        <w:t xml:space="preserve"> </w:t>
      </w:r>
    </w:p>
    <w:p w14:paraId="67EA4376" w14:textId="2C953EEE" w:rsidR="00733D4D" w:rsidRPr="003B358A" w:rsidRDefault="005D6EDF" w:rsidP="00F27AC0">
      <w:pPr>
        <w:pStyle w:val="B1"/>
        <w:numPr>
          <w:ilvl w:val="0"/>
          <w:numId w:val="33"/>
        </w:numPr>
        <w:jc w:val="both"/>
      </w:pPr>
      <w:r w:rsidRPr="003B358A">
        <w:t>For User Plane mechanism,</w:t>
      </w:r>
      <w:r w:rsidR="002D57BB" w:rsidRPr="003B358A">
        <w:t xml:space="preserve"> the FEC ratio </w:t>
      </w:r>
      <w:r w:rsidR="00B23098" w:rsidRPr="003B358A">
        <w:t xml:space="preserve">parameter </w:t>
      </w:r>
      <w:r w:rsidR="00794038" w:rsidRPr="003B358A">
        <w:t xml:space="preserve">is </w:t>
      </w:r>
      <w:r w:rsidR="009858A0" w:rsidRPr="003B358A">
        <w:t>provided</w:t>
      </w:r>
      <w:r w:rsidR="00794038" w:rsidRPr="003B358A">
        <w:t xml:space="preserve"> </w:t>
      </w:r>
      <w:r w:rsidR="00F5515E" w:rsidRPr="003B358A">
        <w:t>per PDU set</w:t>
      </w:r>
      <w:r w:rsidR="00794038" w:rsidRPr="003B358A">
        <w:t xml:space="preserve"> and</w:t>
      </w:r>
      <w:r w:rsidR="00B22DB8" w:rsidRPr="003B358A">
        <w:t xml:space="preserve"> sent to the </w:t>
      </w:r>
      <w:r w:rsidR="000C7E82" w:rsidRPr="003B358A">
        <w:t>PSA-</w:t>
      </w:r>
      <w:r w:rsidR="00B22DB8" w:rsidRPr="003B358A">
        <w:t>UPF</w:t>
      </w:r>
      <w:r w:rsidR="00C91C5A" w:rsidRPr="003B358A">
        <w:t xml:space="preserve"> </w:t>
      </w:r>
      <w:r w:rsidR="00BB1F25" w:rsidRPr="003B358A">
        <w:t>from AS</w:t>
      </w:r>
      <w:r w:rsidR="00B22DB8" w:rsidRPr="003B358A">
        <w:t xml:space="preserve">. It </w:t>
      </w:r>
      <w:r w:rsidR="000D236E" w:rsidRPr="003B358A">
        <w:t>will</w:t>
      </w:r>
      <w:r w:rsidR="00E82D4F" w:rsidRPr="003B358A">
        <w:t xml:space="preserve"> be marked by the UPF into the N3 GTP-U header upon instructions from SMF </w:t>
      </w:r>
      <w:r w:rsidR="000B562D" w:rsidRPr="003B358A">
        <w:t xml:space="preserve">and sent to the NG-RAN. </w:t>
      </w:r>
    </w:p>
    <w:p w14:paraId="68B7359A" w14:textId="77CD0CEF" w:rsidR="007A53B9" w:rsidRPr="00B77624" w:rsidRDefault="00BE5DB1" w:rsidP="00F27AC0">
      <w:pPr>
        <w:pStyle w:val="B1"/>
        <w:numPr>
          <w:ilvl w:val="0"/>
          <w:numId w:val="33"/>
        </w:numPr>
        <w:jc w:val="both"/>
      </w:pPr>
      <w:r>
        <w:t xml:space="preserve">For dynamic AL-FEC, </w:t>
      </w:r>
      <w:r w:rsidR="0053291B">
        <w:t>User Plane and Control Plane signalling may be combined to support with low signalling overhead</w:t>
      </w:r>
      <w:r w:rsidR="007A53B9" w:rsidRPr="003B358A">
        <w:rPr>
          <w:rFonts w:eastAsiaTheme="minorEastAsia"/>
          <w:lang w:eastAsia="zh-CN"/>
        </w:rPr>
        <w:t xml:space="preserve">. </w:t>
      </w:r>
    </w:p>
    <w:p w14:paraId="34751328" w14:textId="7BBD6B94" w:rsidR="00B77624" w:rsidRPr="003B358A" w:rsidRDefault="00B77624" w:rsidP="00B77624">
      <w:pPr>
        <w:pStyle w:val="B1"/>
        <w:ind w:left="644" w:firstLine="0"/>
        <w:jc w:val="both"/>
      </w:pPr>
      <w:r>
        <w:rPr>
          <w:rFonts w:eastAsiaTheme="minorEastAsia" w:hint="eastAsia"/>
          <w:lang w:eastAsia="zh-CN"/>
        </w:rPr>
        <w:t>N</w:t>
      </w:r>
      <w:r>
        <w:rPr>
          <w:rFonts w:eastAsiaTheme="minorEastAsia"/>
          <w:lang w:eastAsia="zh-CN"/>
        </w:rPr>
        <w:t xml:space="preserve">ote: </w:t>
      </w:r>
      <w:r>
        <w:t>Signalling optimization can be performed during normative phase.</w:t>
      </w:r>
    </w:p>
    <w:p w14:paraId="35655AE5" w14:textId="3A306BB7" w:rsidR="00260AE0" w:rsidRPr="003B358A" w:rsidRDefault="00562103" w:rsidP="00F27AC0">
      <w:pPr>
        <w:pStyle w:val="B1"/>
        <w:numPr>
          <w:ilvl w:val="0"/>
          <w:numId w:val="33"/>
        </w:numPr>
        <w:jc w:val="both"/>
        <w:rPr>
          <w:lang w:eastAsia="zh-CN"/>
        </w:rPr>
      </w:pPr>
      <w:r w:rsidRPr="003B358A">
        <w:rPr>
          <w:rFonts w:eastAsia="Yu Mincho"/>
        </w:rPr>
        <w:t xml:space="preserve">Alternative </w:t>
      </w:r>
      <w:r w:rsidR="005867C9" w:rsidRPr="003B358A">
        <w:rPr>
          <w:rFonts w:eastAsia="Yu Mincho"/>
        </w:rPr>
        <w:t xml:space="preserve">PDU </w:t>
      </w:r>
      <w:r w:rsidR="00507D28" w:rsidRPr="003B358A">
        <w:rPr>
          <w:rFonts w:eastAsia="Yu Mincho"/>
        </w:rPr>
        <w:t>S</w:t>
      </w:r>
      <w:r w:rsidR="005867C9" w:rsidRPr="003B358A">
        <w:rPr>
          <w:rFonts w:eastAsia="Yu Mincho"/>
        </w:rPr>
        <w:t>et QoS parameters</w:t>
      </w:r>
      <w:r w:rsidR="008400A5" w:rsidRPr="003B358A">
        <w:rPr>
          <w:rFonts w:eastAsia="Yu Mincho"/>
        </w:rPr>
        <w:t xml:space="preserve"> (</w:t>
      </w:r>
      <w:r w:rsidR="00E374D7" w:rsidRPr="003B358A">
        <w:rPr>
          <w:rFonts w:eastAsia="Yu Mincho"/>
        </w:rPr>
        <w:t xml:space="preserve">UL and DL </w:t>
      </w:r>
      <w:r w:rsidR="000612F1" w:rsidRPr="003B358A">
        <w:rPr>
          <w:rFonts w:eastAsia="Yu Mincho"/>
        </w:rPr>
        <w:t>PSDB, PSER and PSIHI</w:t>
      </w:r>
      <w:r w:rsidR="008400A5" w:rsidRPr="003B358A">
        <w:rPr>
          <w:rFonts w:eastAsia="Yu Mincho"/>
        </w:rPr>
        <w:t>) should be included in the Alternative QoS profile</w:t>
      </w:r>
      <w:r w:rsidR="00C87F88" w:rsidRPr="003B358A">
        <w:rPr>
          <w:rFonts w:eastAsia="Yu Mincho"/>
        </w:rPr>
        <w:t xml:space="preserve"> and it can be updated based on the PDU </w:t>
      </w:r>
      <w:r w:rsidR="007951AC" w:rsidRPr="003B358A">
        <w:rPr>
          <w:rFonts w:eastAsia="Yu Mincho"/>
        </w:rPr>
        <w:t>S</w:t>
      </w:r>
      <w:r w:rsidR="00C87F88" w:rsidRPr="003B358A">
        <w:rPr>
          <w:rFonts w:eastAsia="Yu Mincho"/>
        </w:rPr>
        <w:t>et handling support</w:t>
      </w:r>
      <w:r w:rsidR="00F97336" w:rsidRPr="003B358A">
        <w:rPr>
          <w:rFonts w:eastAsia="Yu Mincho"/>
        </w:rPr>
        <w:t xml:space="preserve"> capability of NG-RAN</w:t>
      </w:r>
      <w:r w:rsidR="00F33C68" w:rsidRPr="003B358A">
        <w:rPr>
          <w:rFonts w:eastAsia="Yu Mincho"/>
        </w:rPr>
        <w:t xml:space="preserve">. </w:t>
      </w:r>
    </w:p>
    <w:p w14:paraId="76772E29" w14:textId="5CDC95B1" w:rsidR="00DB292E" w:rsidRPr="003B358A" w:rsidRDefault="00235A3C" w:rsidP="00F27AC0">
      <w:pPr>
        <w:pStyle w:val="B1"/>
        <w:numPr>
          <w:ilvl w:val="0"/>
          <w:numId w:val="33"/>
        </w:numPr>
        <w:jc w:val="both"/>
        <w:rPr>
          <w:lang w:eastAsia="zh-CN"/>
        </w:rPr>
      </w:pPr>
      <w:r w:rsidRPr="003B358A">
        <w:rPr>
          <w:rFonts w:eastAsiaTheme="minorEastAsia" w:hint="eastAsia"/>
          <w:lang w:eastAsia="zh-CN"/>
        </w:rPr>
        <w:t>T</w:t>
      </w:r>
      <w:r w:rsidRPr="003B358A">
        <w:rPr>
          <w:rFonts w:eastAsiaTheme="minorEastAsia"/>
          <w:lang w:eastAsia="zh-CN"/>
        </w:rPr>
        <w:t xml:space="preserve">he PDU </w:t>
      </w:r>
      <w:r w:rsidR="00507D28" w:rsidRPr="003B358A">
        <w:rPr>
          <w:rFonts w:eastAsiaTheme="minorEastAsia"/>
          <w:lang w:eastAsia="zh-CN"/>
        </w:rPr>
        <w:t>S</w:t>
      </w:r>
      <w:r w:rsidRPr="003B358A">
        <w:rPr>
          <w:rFonts w:eastAsiaTheme="minorEastAsia"/>
          <w:lang w:eastAsia="zh-CN"/>
        </w:rPr>
        <w:t>et correlation information</w:t>
      </w:r>
      <w:r w:rsidR="00BA3A28" w:rsidRPr="003B358A">
        <w:rPr>
          <w:rFonts w:eastAsiaTheme="minorEastAsia"/>
          <w:lang w:eastAsia="zh-CN"/>
        </w:rPr>
        <w:t xml:space="preserve"> can be</w:t>
      </w:r>
      <w:r w:rsidR="005272CB" w:rsidRPr="003B358A">
        <w:rPr>
          <w:rFonts w:eastAsiaTheme="minorEastAsia"/>
          <w:lang w:eastAsia="zh-CN"/>
        </w:rPr>
        <w:t xml:space="preserve"> provided by the A</w:t>
      </w:r>
      <w:r w:rsidR="008B3CCD" w:rsidRPr="003B358A">
        <w:rPr>
          <w:rFonts w:eastAsiaTheme="minorEastAsia"/>
          <w:lang w:eastAsia="zh-CN"/>
        </w:rPr>
        <w:t>S</w:t>
      </w:r>
      <w:r w:rsidR="005272CB" w:rsidRPr="003B358A">
        <w:rPr>
          <w:rFonts w:eastAsiaTheme="minorEastAsia"/>
          <w:lang w:eastAsia="zh-CN"/>
        </w:rPr>
        <w:t>,</w:t>
      </w:r>
      <w:r w:rsidRPr="003B358A">
        <w:rPr>
          <w:rFonts w:eastAsiaTheme="minorEastAsia"/>
          <w:lang w:eastAsia="zh-CN"/>
        </w:rPr>
        <w:t xml:space="preserve"> </w:t>
      </w:r>
      <w:r w:rsidR="00BA3A28" w:rsidRPr="003B358A">
        <w:rPr>
          <w:rFonts w:eastAsiaTheme="minorEastAsia"/>
          <w:lang w:eastAsia="zh-CN"/>
        </w:rPr>
        <w:t xml:space="preserve">marked by the </w:t>
      </w:r>
      <w:r w:rsidR="00E809FC" w:rsidRPr="003B358A">
        <w:rPr>
          <w:rFonts w:eastAsiaTheme="minorEastAsia"/>
          <w:lang w:eastAsia="zh-CN"/>
        </w:rPr>
        <w:t>PSA-</w:t>
      </w:r>
      <w:r w:rsidR="00BA3A28" w:rsidRPr="003B358A">
        <w:rPr>
          <w:rFonts w:eastAsiaTheme="minorEastAsia"/>
          <w:lang w:eastAsia="zh-CN"/>
        </w:rPr>
        <w:t xml:space="preserve">UPF in GTP-U header, and sent to NG-RAN to </w:t>
      </w:r>
      <w:r w:rsidRPr="003B358A">
        <w:rPr>
          <w:rFonts w:eastAsiaTheme="minorEastAsia"/>
          <w:lang w:eastAsia="zh-CN"/>
        </w:rPr>
        <w:t xml:space="preserve">assist for discarding packets. </w:t>
      </w:r>
    </w:p>
    <w:p w14:paraId="67DDC38E" w14:textId="6949ABA2" w:rsidR="002937A7" w:rsidRPr="003B358A" w:rsidRDefault="00EA119A" w:rsidP="00F27AC0">
      <w:pPr>
        <w:pStyle w:val="B1"/>
        <w:numPr>
          <w:ilvl w:val="0"/>
          <w:numId w:val="33"/>
        </w:numPr>
        <w:jc w:val="both"/>
        <w:rPr>
          <w:lang w:eastAsia="zh-CN"/>
        </w:rPr>
      </w:pPr>
      <w:r w:rsidRPr="003B358A">
        <w:rPr>
          <w:lang w:eastAsia="zh-CN"/>
        </w:rPr>
        <w:t xml:space="preserve">AF can provide </w:t>
      </w:r>
      <w:r w:rsidR="00547386" w:rsidRPr="003B358A">
        <w:rPr>
          <w:lang w:eastAsia="zh-CN"/>
        </w:rPr>
        <w:t xml:space="preserve">5GC </w:t>
      </w:r>
      <w:r w:rsidRPr="003B358A">
        <w:rPr>
          <w:lang w:eastAsia="zh-CN"/>
        </w:rPr>
        <w:t xml:space="preserve">the mapping of PDU </w:t>
      </w:r>
      <w:r w:rsidR="00507D28" w:rsidRPr="003B358A">
        <w:rPr>
          <w:lang w:eastAsia="zh-CN"/>
        </w:rPr>
        <w:t>S</w:t>
      </w:r>
      <w:r w:rsidRPr="003B358A">
        <w:rPr>
          <w:lang w:eastAsia="zh-CN"/>
        </w:rPr>
        <w:t>et types and the PSI</w:t>
      </w:r>
      <w:r w:rsidR="006947C4" w:rsidRPr="003B358A">
        <w:rPr>
          <w:lang w:eastAsia="zh-CN"/>
        </w:rPr>
        <w:t>, which will be utilized by the</w:t>
      </w:r>
      <w:r w:rsidR="00505277" w:rsidRPr="003B358A">
        <w:rPr>
          <w:lang w:eastAsia="zh-CN"/>
        </w:rPr>
        <w:t xml:space="preserve"> </w:t>
      </w:r>
      <w:r w:rsidR="006947C4" w:rsidRPr="003B358A">
        <w:rPr>
          <w:lang w:eastAsia="zh-CN"/>
        </w:rPr>
        <w:t>PSA-</w:t>
      </w:r>
      <w:r w:rsidR="00505277" w:rsidRPr="003B358A">
        <w:rPr>
          <w:lang w:eastAsia="zh-CN"/>
        </w:rPr>
        <w:t xml:space="preserve">UPF to </w:t>
      </w:r>
      <w:r w:rsidR="00FE4647" w:rsidRPr="003B358A">
        <w:rPr>
          <w:lang w:eastAsia="zh-CN"/>
        </w:rPr>
        <w:t xml:space="preserve">assist </w:t>
      </w:r>
      <w:r w:rsidR="00505277" w:rsidRPr="003B358A">
        <w:rPr>
          <w:lang w:eastAsia="zh-CN"/>
        </w:rPr>
        <w:t>determin</w:t>
      </w:r>
      <w:r w:rsidR="00FE4647" w:rsidRPr="003B358A">
        <w:rPr>
          <w:lang w:eastAsia="zh-CN"/>
        </w:rPr>
        <w:t>ing</w:t>
      </w:r>
      <w:r w:rsidR="00505277" w:rsidRPr="003B358A">
        <w:rPr>
          <w:lang w:eastAsia="zh-CN"/>
        </w:rPr>
        <w:t xml:space="preserve"> the PSI based on the detected PDU set type</w:t>
      </w:r>
      <w:r w:rsidR="00613F8A" w:rsidRPr="003B358A">
        <w:rPr>
          <w:lang w:eastAsia="zh-CN"/>
        </w:rPr>
        <w:t xml:space="preserve">. </w:t>
      </w:r>
    </w:p>
    <w:p w14:paraId="150D0C82" w14:textId="7ED45E2A" w:rsidR="00811052" w:rsidRPr="003F7B0B" w:rsidRDefault="00811052" w:rsidP="00594DD5">
      <w:pPr>
        <w:pStyle w:val="B1"/>
        <w:ind w:hanging="710"/>
        <w:jc w:val="both"/>
        <w:rPr>
          <w:rFonts w:eastAsiaTheme="minorEastAsia"/>
          <w:color w:val="auto"/>
          <w:lang w:eastAsia="zh-CN"/>
        </w:rPr>
      </w:pPr>
      <w:r w:rsidRPr="003F7B0B">
        <w:rPr>
          <w:rFonts w:eastAsiaTheme="minorEastAsia"/>
          <w:color w:val="auto"/>
          <w:lang w:eastAsia="zh-CN"/>
        </w:rPr>
        <w:t xml:space="preserve"> </w:t>
      </w:r>
      <w:r w:rsidR="003F7B0B" w:rsidRPr="00833A36">
        <w:rPr>
          <w:rFonts w:eastAsiaTheme="minorEastAsia"/>
          <w:b/>
          <w:bCs/>
          <w:color w:val="auto"/>
          <w:lang w:eastAsia="zh-CN"/>
        </w:rPr>
        <w:t>NOTE:</w:t>
      </w:r>
      <w:r w:rsidR="003F7B0B">
        <w:rPr>
          <w:rFonts w:eastAsiaTheme="minorEastAsia"/>
          <w:color w:val="auto"/>
          <w:lang w:eastAsia="zh-CN"/>
        </w:rPr>
        <w:t xml:space="preserve"> Coordination with SA4 on bullet 3 and 7 regarding how the FEC ratio and </w:t>
      </w:r>
      <w:r w:rsidR="00A228B6">
        <w:rPr>
          <w:rFonts w:eastAsiaTheme="minorEastAsia"/>
          <w:color w:val="auto"/>
          <w:lang w:eastAsia="zh-CN"/>
        </w:rPr>
        <w:t xml:space="preserve">PDU set types-PSI </w:t>
      </w:r>
      <w:r w:rsidR="003F7B0B">
        <w:rPr>
          <w:rFonts w:eastAsiaTheme="minorEastAsia"/>
          <w:color w:val="auto"/>
          <w:lang w:eastAsia="zh-CN"/>
        </w:rPr>
        <w:t xml:space="preserve">mapping is provided, is needed. </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B358A">
        <w:rPr>
          <w:rFonts w:ascii="Arial" w:hAnsi="Arial" w:cs="Arial" w:hint="eastAsia"/>
          <w:b/>
          <w:noProof/>
          <w:color w:val="C5003D"/>
          <w:sz w:val="28"/>
          <w:szCs w:val="28"/>
          <w:lang w:val="en-US" w:eastAsia="ko-KR"/>
        </w:rPr>
        <w:lastRenderedPageBreak/>
        <w:t xml:space="preserve">* </w:t>
      </w:r>
      <w:r w:rsidRPr="003B358A">
        <w:rPr>
          <w:rFonts w:ascii="Arial" w:hAnsi="Arial" w:cs="Arial"/>
          <w:b/>
          <w:noProof/>
          <w:color w:val="C5003D"/>
          <w:sz w:val="28"/>
          <w:szCs w:val="28"/>
          <w:lang w:val="en-US"/>
        </w:rPr>
        <w:t xml:space="preserve">* * * </w:t>
      </w:r>
      <w:r w:rsidRPr="003B358A">
        <w:rPr>
          <w:rFonts w:ascii="Arial" w:hAnsi="Arial" w:cs="Arial"/>
          <w:b/>
          <w:noProof/>
          <w:color w:val="C5003D"/>
          <w:sz w:val="28"/>
          <w:szCs w:val="28"/>
          <w:lang w:val="en-US" w:eastAsia="ko-KR"/>
        </w:rPr>
        <w:t>End</w:t>
      </w:r>
      <w:r w:rsidRPr="003B358A">
        <w:rPr>
          <w:rFonts w:ascii="Arial" w:hAnsi="Arial" w:cs="Arial" w:hint="eastAsia"/>
          <w:b/>
          <w:noProof/>
          <w:color w:val="C5003D"/>
          <w:sz w:val="28"/>
          <w:szCs w:val="28"/>
          <w:lang w:val="en-US" w:eastAsia="ko-KR"/>
        </w:rPr>
        <w:t xml:space="preserve"> of </w:t>
      </w:r>
      <w:r w:rsidRPr="003B358A">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274A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039B" w14:textId="77777777" w:rsidR="00AE44CE" w:rsidRDefault="00AE44CE">
      <w:pPr>
        <w:spacing w:after="0"/>
      </w:pPr>
      <w:r>
        <w:separator/>
      </w:r>
    </w:p>
  </w:endnote>
  <w:endnote w:type="continuationSeparator" w:id="0">
    <w:p w14:paraId="2BB24168" w14:textId="77777777" w:rsidR="00AE44CE" w:rsidRDefault="00AE44CE">
      <w:pPr>
        <w:spacing w:after="0"/>
      </w:pPr>
      <w:r>
        <w:continuationSeparator/>
      </w:r>
    </w:p>
  </w:endnote>
  <w:endnote w:type="continuationNotice" w:id="1">
    <w:p w14:paraId="11A646D0" w14:textId="77777777" w:rsidR="00AE44CE" w:rsidRDefault="00AE4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1432" w14:textId="77777777" w:rsidR="00AE44CE" w:rsidRDefault="00AE44CE">
      <w:pPr>
        <w:spacing w:after="0"/>
      </w:pPr>
      <w:r>
        <w:separator/>
      </w:r>
    </w:p>
  </w:footnote>
  <w:footnote w:type="continuationSeparator" w:id="0">
    <w:p w14:paraId="325A7CAA" w14:textId="77777777" w:rsidR="00AE44CE" w:rsidRDefault="00AE44CE">
      <w:pPr>
        <w:spacing w:after="0"/>
      </w:pPr>
      <w:r>
        <w:continuationSeparator/>
      </w:r>
    </w:p>
  </w:footnote>
  <w:footnote w:type="continuationNotice" w:id="1">
    <w:p w14:paraId="0232EB2E" w14:textId="77777777" w:rsidR="00AE44CE" w:rsidRDefault="00AE4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855743"/>
    <w:multiLevelType w:val="hybridMultilevel"/>
    <w:tmpl w:val="6C7ADF1C"/>
    <w:lvl w:ilvl="0" w:tplc="4F96A1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5589214">
    <w:abstractNumId w:val="11"/>
  </w:num>
  <w:num w:numId="2" w16cid:durableId="1278294800">
    <w:abstractNumId w:val="25"/>
  </w:num>
  <w:num w:numId="3" w16cid:durableId="226380535">
    <w:abstractNumId w:val="31"/>
  </w:num>
  <w:num w:numId="4" w16cid:durableId="1235042743">
    <w:abstractNumId w:val="7"/>
  </w:num>
  <w:num w:numId="5" w16cid:durableId="1875338624">
    <w:abstractNumId w:val="22"/>
  </w:num>
  <w:num w:numId="6" w16cid:durableId="1562708986">
    <w:abstractNumId w:val="14"/>
  </w:num>
  <w:num w:numId="7" w16cid:durableId="836001314">
    <w:abstractNumId w:val="30"/>
  </w:num>
  <w:num w:numId="8" w16cid:durableId="1597012290">
    <w:abstractNumId w:val="8"/>
  </w:num>
  <w:num w:numId="9" w16cid:durableId="959263132">
    <w:abstractNumId w:val="18"/>
  </w:num>
  <w:num w:numId="10" w16cid:durableId="371542178">
    <w:abstractNumId w:val="20"/>
  </w:num>
  <w:num w:numId="11" w16cid:durableId="721709708">
    <w:abstractNumId w:val="15"/>
  </w:num>
  <w:num w:numId="12" w16cid:durableId="1984462414">
    <w:abstractNumId w:val="23"/>
  </w:num>
  <w:num w:numId="13" w16cid:durableId="860973690">
    <w:abstractNumId w:val="13"/>
  </w:num>
  <w:num w:numId="14" w16cid:durableId="418017384">
    <w:abstractNumId w:val="12"/>
  </w:num>
  <w:num w:numId="15" w16cid:durableId="350884034">
    <w:abstractNumId w:val="2"/>
  </w:num>
  <w:num w:numId="16" w16cid:durableId="1023433306">
    <w:abstractNumId w:val="16"/>
  </w:num>
  <w:num w:numId="17" w16cid:durableId="1262102356">
    <w:abstractNumId w:val="28"/>
  </w:num>
  <w:num w:numId="18" w16cid:durableId="707946561">
    <w:abstractNumId w:val="33"/>
  </w:num>
  <w:num w:numId="19" w16cid:durableId="945619930">
    <w:abstractNumId w:val="4"/>
  </w:num>
  <w:num w:numId="20" w16cid:durableId="1833056456">
    <w:abstractNumId w:val="6"/>
  </w:num>
  <w:num w:numId="21" w16cid:durableId="1096634843">
    <w:abstractNumId w:val="29"/>
  </w:num>
  <w:num w:numId="22" w16cid:durableId="1825314488">
    <w:abstractNumId w:val="1"/>
  </w:num>
  <w:num w:numId="23" w16cid:durableId="1741636117">
    <w:abstractNumId w:val="21"/>
  </w:num>
  <w:num w:numId="24" w16cid:durableId="1489133976">
    <w:abstractNumId w:val="5"/>
  </w:num>
  <w:num w:numId="25" w16cid:durableId="512308396">
    <w:abstractNumId w:val="32"/>
  </w:num>
  <w:num w:numId="26" w16cid:durableId="376248026">
    <w:abstractNumId w:val="3"/>
  </w:num>
  <w:num w:numId="27" w16cid:durableId="1884514340">
    <w:abstractNumId w:val="27"/>
  </w:num>
  <w:num w:numId="28" w16cid:durableId="1579170465">
    <w:abstractNumId w:val="9"/>
  </w:num>
  <w:num w:numId="29" w16cid:durableId="306709288">
    <w:abstractNumId w:val="17"/>
  </w:num>
  <w:num w:numId="30" w16cid:durableId="1608538007">
    <w:abstractNumId w:val="26"/>
  </w:num>
  <w:num w:numId="31" w16cid:durableId="592009450">
    <w:abstractNumId w:val="19"/>
  </w:num>
  <w:num w:numId="32" w16cid:durableId="1834837799">
    <w:abstractNumId w:val="24"/>
  </w:num>
  <w:num w:numId="33" w16cid:durableId="21469257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3EB"/>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378"/>
    <w:rsid w:val="000559B0"/>
    <w:rsid w:val="00055A24"/>
    <w:rsid w:val="00055DA5"/>
    <w:rsid w:val="000562B1"/>
    <w:rsid w:val="00056A98"/>
    <w:rsid w:val="000572A6"/>
    <w:rsid w:val="000574BC"/>
    <w:rsid w:val="0005788B"/>
    <w:rsid w:val="00057A28"/>
    <w:rsid w:val="00060003"/>
    <w:rsid w:val="0006000C"/>
    <w:rsid w:val="000603FE"/>
    <w:rsid w:val="000606C9"/>
    <w:rsid w:val="00060742"/>
    <w:rsid w:val="00060CB1"/>
    <w:rsid w:val="00060D91"/>
    <w:rsid w:val="00060E58"/>
    <w:rsid w:val="00060FF7"/>
    <w:rsid w:val="000612F1"/>
    <w:rsid w:val="00061501"/>
    <w:rsid w:val="0006150B"/>
    <w:rsid w:val="0006154F"/>
    <w:rsid w:val="000618E0"/>
    <w:rsid w:val="00061C31"/>
    <w:rsid w:val="00061C32"/>
    <w:rsid w:val="000623CF"/>
    <w:rsid w:val="0006250D"/>
    <w:rsid w:val="00062DCB"/>
    <w:rsid w:val="000630AD"/>
    <w:rsid w:val="000631ED"/>
    <w:rsid w:val="0006366E"/>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03"/>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3FCC"/>
    <w:rsid w:val="0008413A"/>
    <w:rsid w:val="000841D3"/>
    <w:rsid w:val="00084810"/>
    <w:rsid w:val="00084BC3"/>
    <w:rsid w:val="00084CEF"/>
    <w:rsid w:val="00084FBC"/>
    <w:rsid w:val="00085061"/>
    <w:rsid w:val="000850FC"/>
    <w:rsid w:val="00085149"/>
    <w:rsid w:val="0008590A"/>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2D"/>
    <w:rsid w:val="000B5691"/>
    <w:rsid w:val="000B59D4"/>
    <w:rsid w:val="000B5BF4"/>
    <w:rsid w:val="000B5D81"/>
    <w:rsid w:val="000B5ECB"/>
    <w:rsid w:val="000B63D1"/>
    <w:rsid w:val="000B68CC"/>
    <w:rsid w:val="000B6A7D"/>
    <w:rsid w:val="000B6B30"/>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D09"/>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E82"/>
    <w:rsid w:val="000C7F2C"/>
    <w:rsid w:val="000D02A7"/>
    <w:rsid w:val="000D05C7"/>
    <w:rsid w:val="000D09DB"/>
    <w:rsid w:val="000D11E4"/>
    <w:rsid w:val="000D1241"/>
    <w:rsid w:val="000D14FC"/>
    <w:rsid w:val="000D204E"/>
    <w:rsid w:val="000D236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80B"/>
    <w:rsid w:val="000F698F"/>
    <w:rsid w:val="000F6A30"/>
    <w:rsid w:val="00100158"/>
    <w:rsid w:val="0010015F"/>
    <w:rsid w:val="0010030F"/>
    <w:rsid w:val="00100517"/>
    <w:rsid w:val="00100A30"/>
    <w:rsid w:val="00101C1A"/>
    <w:rsid w:val="00101C89"/>
    <w:rsid w:val="00102ECE"/>
    <w:rsid w:val="00103215"/>
    <w:rsid w:val="0010327F"/>
    <w:rsid w:val="001035DB"/>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798"/>
    <w:rsid w:val="00120CF4"/>
    <w:rsid w:val="00121199"/>
    <w:rsid w:val="001212D5"/>
    <w:rsid w:val="00121373"/>
    <w:rsid w:val="00121452"/>
    <w:rsid w:val="00121457"/>
    <w:rsid w:val="00121822"/>
    <w:rsid w:val="00121B18"/>
    <w:rsid w:val="00121C3C"/>
    <w:rsid w:val="00121C67"/>
    <w:rsid w:val="001221E3"/>
    <w:rsid w:val="0012270A"/>
    <w:rsid w:val="00122874"/>
    <w:rsid w:val="0012297C"/>
    <w:rsid w:val="00122A96"/>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5A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05A"/>
    <w:rsid w:val="00140156"/>
    <w:rsid w:val="001401CD"/>
    <w:rsid w:val="00140955"/>
    <w:rsid w:val="00140FC5"/>
    <w:rsid w:val="00141216"/>
    <w:rsid w:val="001413BB"/>
    <w:rsid w:val="00142066"/>
    <w:rsid w:val="0014267F"/>
    <w:rsid w:val="00142F15"/>
    <w:rsid w:val="00143661"/>
    <w:rsid w:val="00144066"/>
    <w:rsid w:val="001440A4"/>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680"/>
    <w:rsid w:val="00153A74"/>
    <w:rsid w:val="00153B67"/>
    <w:rsid w:val="00153FF7"/>
    <w:rsid w:val="001540D1"/>
    <w:rsid w:val="0015435C"/>
    <w:rsid w:val="00154462"/>
    <w:rsid w:val="0015475B"/>
    <w:rsid w:val="00155506"/>
    <w:rsid w:val="0015566F"/>
    <w:rsid w:val="00155A13"/>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0E05"/>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29"/>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614"/>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684"/>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C7FD5"/>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78"/>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CD2"/>
    <w:rsid w:val="001F4D6D"/>
    <w:rsid w:val="001F4EDD"/>
    <w:rsid w:val="001F5501"/>
    <w:rsid w:val="001F564F"/>
    <w:rsid w:val="001F56B1"/>
    <w:rsid w:val="001F5B84"/>
    <w:rsid w:val="001F5D75"/>
    <w:rsid w:val="001F5E32"/>
    <w:rsid w:val="001F603A"/>
    <w:rsid w:val="001F6205"/>
    <w:rsid w:val="001F6734"/>
    <w:rsid w:val="001F6940"/>
    <w:rsid w:val="001F6A66"/>
    <w:rsid w:val="001F721C"/>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2A5"/>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279FF"/>
    <w:rsid w:val="002301FA"/>
    <w:rsid w:val="00230F01"/>
    <w:rsid w:val="0023104B"/>
    <w:rsid w:val="002316A9"/>
    <w:rsid w:val="00232489"/>
    <w:rsid w:val="002326FA"/>
    <w:rsid w:val="0023342F"/>
    <w:rsid w:val="0023379E"/>
    <w:rsid w:val="0023387E"/>
    <w:rsid w:val="00233F8C"/>
    <w:rsid w:val="00234274"/>
    <w:rsid w:val="00234A5D"/>
    <w:rsid w:val="00235463"/>
    <w:rsid w:val="00235A3C"/>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AE0"/>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795"/>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7A7"/>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53C4"/>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97"/>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7E0"/>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661"/>
    <w:rsid w:val="002D3A5A"/>
    <w:rsid w:val="002D43B1"/>
    <w:rsid w:val="002D45D7"/>
    <w:rsid w:val="002D4A62"/>
    <w:rsid w:val="002D4D9A"/>
    <w:rsid w:val="002D5221"/>
    <w:rsid w:val="002D5341"/>
    <w:rsid w:val="002D546B"/>
    <w:rsid w:val="002D56F8"/>
    <w:rsid w:val="002D57BB"/>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E66"/>
    <w:rsid w:val="002E2FB6"/>
    <w:rsid w:val="002E31D7"/>
    <w:rsid w:val="002E3602"/>
    <w:rsid w:val="002E370C"/>
    <w:rsid w:val="002E39F0"/>
    <w:rsid w:val="002E3C9D"/>
    <w:rsid w:val="002E4660"/>
    <w:rsid w:val="002E4A35"/>
    <w:rsid w:val="002E5532"/>
    <w:rsid w:val="002E5F9F"/>
    <w:rsid w:val="002E673B"/>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10"/>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01A"/>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A0E"/>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0A6"/>
    <w:rsid w:val="0036343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EEC"/>
    <w:rsid w:val="003702A0"/>
    <w:rsid w:val="00370607"/>
    <w:rsid w:val="00370990"/>
    <w:rsid w:val="00370A04"/>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6F"/>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59F"/>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17"/>
    <w:rsid w:val="003B1AE5"/>
    <w:rsid w:val="003B1FB5"/>
    <w:rsid w:val="003B2355"/>
    <w:rsid w:val="003B247C"/>
    <w:rsid w:val="003B2E30"/>
    <w:rsid w:val="003B2F27"/>
    <w:rsid w:val="003B358A"/>
    <w:rsid w:val="003B35D3"/>
    <w:rsid w:val="003B3C8C"/>
    <w:rsid w:val="003B3FF9"/>
    <w:rsid w:val="003B42FB"/>
    <w:rsid w:val="003B43BC"/>
    <w:rsid w:val="003B49C9"/>
    <w:rsid w:val="003B4C3E"/>
    <w:rsid w:val="003B4CC8"/>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0B"/>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5F5"/>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1D6"/>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979"/>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E792A"/>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77"/>
    <w:rsid w:val="0050554B"/>
    <w:rsid w:val="00505BAF"/>
    <w:rsid w:val="00505C5C"/>
    <w:rsid w:val="00505EAB"/>
    <w:rsid w:val="00505F4A"/>
    <w:rsid w:val="00505FF5"/>
    <w:rsid w:val="005063EB"/>
    <w:rsid w:val="00506BEE"/>
    <w:rsid w:val="005072F3"/>
    <w:rsid w:val="00507780"/>
    <w:rsid w:val="00507993"/>
    <w:rsid w:val="00507ABF"/>
    <w:rsid w:val="00507BBB"/>
    <w:rsid w:val="00507D28"/>
    <w:rsid w:val="00507DB9"/>
    <w:rsid w:val="00507DD1"/>
    <w:rsid w:val="005108D1"/>
    <w:rsid w:val="00510F02"/>
    <w:rsid w:val="00510F66"/>
    <w:rsid w:val="005117EE"/>
    <w:rsid w:val="005117FE"/>
    <w:rsid w:val="00511DDB"/>
    <w:rsid w:val="005123B8"/>
    <w:rsid w:val="0051261C"/>
    <w:rsid w:val="00512939"/>
    <w:rsid w:val="00512B9A"/>
    <w:rsid w:val="00512CBB"/>
    <w:rsid w:val="00513352"/>
    <w:rsid w:val="00513A28"/>
    <w:rsid w:val="00513B7F"/>
    <w:rsid w:val="00513CF4"/>
    <w:rsid w:val="00513FF9"/>
    <w:rsid w:val="00514D59"/>
    <w:rsid w:val="00514D5F"/>
    <w:rsid w:val="00514E77"/>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06B"/>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2CB"/>
    <w:rsid w:val="0052783C"/>
    <w:rsid w:val="005301B0"/>
    <w:rsid w:val="00530984"/>
    <w:rsid w:val="00530FAB"/>
    <w:rsid w:val="00531577"/>
    <w:rsid w:val="005316B4"/>
    <w:rsid w:val="00531BBB"/>
    <w:rsid w:val="00531E41"/>
    <w:rsid w:val="00531F08"/>
    <w:rsid w:val="0053268A"/>
    <w:rsid w:val="005326B5"/>
    <w:rsid w:val="0053291B"/>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86"/>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3"/>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205"/>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3EE"/>
    <w:rsid w:val="0058568C"/>
    <w:rsid w:val="00585776"/>
    <w:rsid w:val="005857DE"/>
    <w:rsid w:val="0058597B"/>
    <w:rsid w:val="005859B5"/>
    <w:rsid w:val="00586506"/>
    <w:rsid w:val="005867C9"/>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DD5"/>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CDB"/>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102"/>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ED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3F8A"/>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FE4"/>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61"/>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51C"/>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CEB"/>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0CB"/>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7C4"/>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8"/>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8D"/>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5F"/>
    <w:rsid w:val="007533BB"/>
    <w:rsid w:val="00753A68"/>
    <w:rsid w:val="00753DE8"/>
    <w:rsid w:val="00753E3D"/>
    <w:rsid w:val="00753ECB"/>
    <w:rsid w:val="0075401A"/>
    <w:rsid w:val="0075483C"/>
    <w:rsid w:val="00754AF6"/>
    <w:rsid w:val="00754BA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B16"/>
    <w:rsid w:val="00757D34"/>
    <w:rsid w:val="00760074"/>
    <w:rsid w:val="007600C9"/>
    <w:rsid w:val="00760252"/>
    <w:rsid w:val="0076030D"/>
    <w:rsid w:val="007606C1"/>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99B"/>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038"/>
    <w:rsid w:val="00794178"/>
    <w:rsid w:val="00794836"/>
    <w:rsid w:val="00794FEF"/>
    <w:rsid w:val="00795054"/>
    <w:rsid w:val="007951AC"/>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3B9"/>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560"/>
    <w:rsid w:val="007B56CD"/>
    <w:rsid w:val="007B59DC"/>
    <w:rsid w:val="007B5A2E"/>
    <w:rsid w:val="007B67CA"/>
    <w:rsid w:val="007B6A49"/>
    <w:rsid w:val="007B6B8D"/>
    <w:rsid w:val="007B6EB8"/>
    <w:rsid w:val="007B6F01"/>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2"/>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A8F"/>
    <w:rsid w:val="00817CA9"/>
    <w:rsid w:val="00817CAA"/>
    <w:rsid w:val="008200A0"/>
    <w:rsid w:val="00820147"/>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A36"/>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0A5"/>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967"/>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B3E"/>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CBA"/>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80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CCD"/>
    <w:rsid w:val="008B3EC3"/>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5A"/>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9D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4FE"/>
    <w:rsid w:val="009147ED"/>
    <w:rsid w:val="00914DF5"/>
    <w:rsid w:val="00915465"/>
    <w:rsid w:val="00915574"/>
    <w:rsid w:val="009155B3"/>
    <w:rsid w:val="00915B89"/>
    <w:rsid w:val="00916252"/>
    <w:rsid w:val="00916406"/>
    <w:rsid w:val="00916C3D"/>
    <w:rsid w:val="00916D28"/>
    <w:rsid w:val="00916DC6"/>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0B1"/>
    <w:rsid w:val="009302F3"/>
    <w:rsid w:val="009306DA"/>
    <w:rsid w:val="009309EA"/>
    <w:rsid w:val="00930AA4"/>
    <w:rsid w:val="00930BF0"/>
    <w:rsid w:val="00930C1F"/>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1F5E"/>
    <w:rsid w:val="0098297C"/>
    <w:rsid w:val="00982AA2"/>
    <w:rsid w:val="00983BEC"/>
    <w:rsid w:val="00983EAF"/>
    <w:rsid w:val="00983F9A"/>
    <w:rsid w:val="00984441"/>
    <w:rsid w:val="009844FF"/>
    <w:rsid w:val="0098450C"/>
    <w:rsid w:val="0098456A"/>
    <w:rsid w:val="009845CD"/>
    <w:rsid w:val="00984EA0"/>
    <w:rsid w:val="0098579B"/>
    <w:rsid w:val="00985833"/>
    <w:rsid w:val="009858A0"/>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6FAF"/>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62E"/>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F3"/>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291"/>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1F0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0A1"/>
    <w:rsid w:val="00A0518C"/>
    <w:rsid w:val="00A05259"/>
    <w:rsid w:val="00A05669"/>
    <w:rsid w:val="00A05959"/>
    <w:rsid w:val="00A05C14"/>
    <w:rsid w:val="00A05E84"/>
    <w:rsid w:val="00A06180"/>
    <w:rsid w:val="00A06387"/>
    <w:rsid w:val="00A06555"/>
    <w:rsid w:val="00A0662C"/>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52"/>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8B6"/>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CB0"/>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73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591"/>
    <w:rsid w:val="00AC085D"/>
    <w:rsid w:val="00AC10B3"/>
    <w:rsid w:val="00AC1BB3"/>
    <w:rsid w:val="00AC1C13"/>
    <w:rsid w:val="00AC1C8F"/>
    <w:rsid w:val="00AC1DAE"/>
    <w:rsid w:val="00AC1DD8"/>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6F61"/>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4CE"/>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DB8"/>
    <w:rsid w:val="00B22E83"/>
    <w:rsid w:val="00B23098"/>
    <w:rsid w:val="00B230BD"/>
    <w:rsid w:val="00B23460"/>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3D3"/>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4F6"/>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5D8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24"/>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3A28"/>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1F25"/>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4F5E"/>
    <w:rsid w:val="00BC5011"/>
    <w:rsid w:val="00BC50D5"/>
    <w:rsid w:val="00BC52BE"/>
    <w:rsid w:val="00BC531E"/>
    <w:rsid w:val="00BC5390"/>
    <w:rsid w:val="00BC546E"/>
    <w:rsid w:val="00BC55D7"/>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5DB1"/>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32A"/>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2AE"/>
    <w:rsid w:val="00C2340F"/>
    <w:rsid w:val="00C2396C"/>
    <w:rsid w:val="00C23976"/>
    <w:rsid w:val="00C23B3C"/>
    <w:rsid w:val="00C23CE1"/>
    <w:rsid w:val="00C24FB1"/>
    <w:rsid w:val="00C2504E"/>
    <w:rsid w:val="00C2514D"/>
    <w:rsid w:val="00C25ADE"/>
    <w:rsid w:val="00C25DA4"/>
    <w:rsid w:val="00C26832"/>
    <w:rsid w:val="00C271D9"/>
    <w:rsid w:val="00C274A6"/>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B2E"/>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C19"/>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4FE"/>
    <w:rsid w:val="00C51CFC"/>
    <w:rsid w:val="00C51FD1"/>
    <w:rsid w:val="00C5235E"/>
    <w:rsid w:val="00C52561"/>
    <w:rsid w:val="00C52978"/>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F88"/>
    <w:rsid w:val="00C90171"/>
    <w:rsid w:val="00C902EE"/>
    <w:rsid w:val="00C90398"/>
    <w:rsid w:val="00C90B01"/>
    <w:rsid w:val="00C90E87"/>
    <w:rsid w:val="00C90EE1"/>
    <w:rsid w:val="00C90FFB"/>
    <w:rsid w:val="00C91131"/>
    <w:rsid w:val="00C91304"/>
    <w:rsid w:val="00C919D8"/>
    <w:rsid w:val="00C919E3"/>
    <w:rsid w:val="00C91A96"/>
    <w:rsid w:val="00C91C5A"/>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5B5"/>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6A1"/>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68"/>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685"/>
    <w:rsid w:val="00D20184"/>
    <w:rsid w:val="00D204D9"/>
    <w:rsid w:val="00D20610"/>
    <w:rsid w:val="00D207E1"/>
    <w:rsid w:val="00D2097E"/>
    <w:rsid w:val="00D20CCD"/>
    <w:rsid w:val="00D20EED"/>
    <w:rsid w:val="00D21126"/>
    <w:rsid w:val="00D211B6"/>
    <w:rsid w:val="00D2137D"/>
    <w:rsid w:val="00D217CE"/>
    <w:rsid w:val="00D2274B"/>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0A"/>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3D"/>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8F"/>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B13"/>
    <w:rsid w:val="00DB0E6F"/>
    <w:rsid w:val="00DB1333"/>
    <w:rsid w:val="00DB1825"/>
    <w:rsid w:val="00DB1F91"/>
    <w:rsid w:val="00DB2546"/>
    <w:rsid w:val="00DB269D"/>
    <w:rsid w:val="00DB292E"/>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4ECF"/>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7B2"/>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388"/>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B2"/>
    <w:rsid w:val="00E1156C"/>
    <w:rsid w:val="00E115AE"/>
    <w:rsid w:val="00E11C5E"/>
    <w:rsid w:val="00E121CC"/>
    <w:rsid w:val="00E12C70"/>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2E4"/>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374D7"/>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3E9"/>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9FC"/>
    <w:rsid w:val="00E80BDE"/>
    <w:rsid w:val="00E8108D"/>
    <w:rsid w:val="00E815CF"/>
    <w:rsid w:val="00E81C1E"/>
    <w:rsid w:val="00E8268A"/>
    <w:rsid w:val="00E82894"/>
    <w:rsid w:val="00E828A4"/>
    <w:rsid w:val="00E829DE"/>
    <w:rsid w:val="00E82D4F"/>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19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722"/>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113"/>
    <w:rsid w:val="00ED3266"/>
    <w:rsid w:val="00ED37A8"/>
    <w:rsid w:val="00ED3811"/>
    <w:rsid w:val="00ED394C"/>
    <w:rsid w:val="00ED3B18"/>
    <w:rsid w:val="00ED4008"/>
    <w:rsid w:val="00ED40AE"/>
    <w:rsid w:val="00ED4192"/>
    <w:rsid w:val="00ED4262"/>
    <w:rsid w:val="00ED431B"/>
    <w:rsid w:val="00ED4932"/>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8AA"/>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DAA"/>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6E26"/>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AC0"/>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C68"/>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A87"/>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4C1"/>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756"/>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15E"/>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803"/>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77E71"/>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88D"/>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336"/>
    <w:rsid w:val="00F97513"/>
    <w:rsid w:val="00F977A5"/>
    <w:rsid w:val="00FA0C66"/>
    <w:rsid w:val="00FA0D56"/>
    <w:rsid w:val="00FA193C"/>
    <w:rsid w:val="00FA19B8"/>
    <w:rsid w:val="00FA213A"/>
    <w:rsid w:val="00FA220F"/>
    <w:rsid w:val="00FA2E33"/>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AC6"/>
    <w:rsid w:val="00FE3DC7"/>
    <w:rsid w:val="00FE3DEC"/>
    <w:rsid w:val="00FE42CF"/>
    <w:rsid w:val="00FE42FA"/>
    <w:rsid w:val="00FE44B7"/>
    <w:rsid w:val="00FE464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6918644">
      <w:bodyDiv w:val="1"/>
      <w:marLeft w:val="0"/>
      <w:marRight w:val="0"/>
      <w:marTop w:val="0"/>
      <w:marBottom w:val="0"/>
      <w:divBdr>
        <w:top w:val="none" w:sz="0" w:space="0" w:color="auto"/>
        <w:left w:val="none" w:sz="0" w:space="0" w:color="auto"/>
        <w:bottom w:val="none" w:sz="0" w:space="0" w:color="auto"/>
        <w:right w:val="none" w:sz="0" w:space="0" w:color="auto"/>
      </w:divBdr>
      <w:divsChild>
        <w:div w:id="1897937142">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7320B2-22C3-4C9A-B371-7EC75CFA5273}">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371</Words>
  <Characters>2116</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cp:lastModifiedBy>
  <cp:revision>434</cp:revision>
  <dcterms:created xsi:type="dcterms:W3CDTF">2024-04-18T05:08:00Z</dcterms:created>
  <dcterms:modified xsi:type="dcterms:W3CDTF">2024-05-17T02:06:00Z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